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3AF" w:rsidRPr="000953AF" w:rsidRDefault="000953AF" w:rsidP="000953AF">
      <w:pPr>
        <w:spacing w:beforeAutospacing="1" w:after="100" w:afterAutospacing="1" w:line="240" w:lineRule="auto"/>
        <w:jc w:val="center"/>
        <w:rPr>
          <w:rFonts w:ascii="Times New Roman" w:eastAsia="Times New Roman" w:hAnsi="Times New Roman" w:cs="Times New Roman"/>
          <w:b/>
          <w:sz w:val="32"/>
          <w:szCs w:val="32"/>
        </w:rPr>
      </w:pPr>
      <w:r w:rsidRPr="000953AF">
        <w:rPr>
          <w:rFonts w:ascii="Times New Roman" w:eastAsia="Times New Roman" w:hAnsi="Times New Roman" w:cs="Times New Roman"/>
          <w:b/>
          <w:sz w:val="32"/>
          <w:szCs w:val="32"/>
        </w:rPr>
        <w:t>Policy for the Use of Alcoholic Beverages at St. Luke’s – San Lucas</w:t>
      </w:r>
    </w:p>
    <w:p w:rsidR="000953AF" w:rsidRDefault="000953AF" w:rsidP="00C57A91">
      <w:pPr>
        <w:spacing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Adopted by the Vestry _________________________</w:t>
      </w:r>
      <w:r>
        <w:rPr>
          <w:rFonts w:ascii="Times New Roman" w:eastAsia="Times New Roman" w:hAnsi="Times New Roman" w:cs="Times New Roman"/>
          <w:sz w:val="24"/>
          <w:szCs w:val="24"/>
        </w:rPr>
        <w:tab/>
        <w:t>Date ___________________</w:t>
      </w:r>
    </w:p>
    <w:p w:rsidR="00C57A91" w:rsidRPr="00C57A91" w:rsidRDefault="00C57A91" w:rsidP="00C57A91">
      <w:pPr>
        <w:spacing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rPr>
        <w:t>The Vestry of St. Luke’s-San Lucas, in accordance with the policy of the Diocese of Olympia and in consultation with parish members and our liability insurer has adopted the following policy regarding the availability and service of alcoholic beverages at events at St. Luke’s – San Lucas (except wine served during worship services).</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rPr>
        <w:t>The parish will permit, with prior notice, the serving and consumption of alcoholic beverages at events at St. Luke’s – San Lucas in compliance with this policy and all laws and regulations of the State of Washington.</w:t>
      </w:r>
      <w:r w:rsidR="00AF4FB4">
        <w:rPr>
          <w:rFonts w:ascii="Times New Roman" w:eastAsia="Times New Roman" w:hAnsi="Times New Roman" w:cs="Times New Roman"/>
          <w:sz w:val="24"/>
          <w:szCs w:val="24"/>
        </w:rPr>
        <w:t xml:space="preserve"> </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rPr>
        <w:t xml:space="preserve">General Policy Guidance for facility use for </w:t>
      </w:r>
      <w:r w:rsidRPr="00C57A91">
        <w:rPr>
          <w:rFonts w:ascii="Times New Roman" w:eastAsia="Times New Roman" w:hAnsi="Times New Roman" w:cs="Times New Roman"/>
          <w:b/>
          <w:bCs/>
          <w:sz w:val="24"/>
          <w:szCs w:val="24"/>
        </w:rPr>
        <w:t>Church-Sponsored Events</w:t>
      </w:r>
      <w:r w:rsidRPr="00C57A91">
        <w:rPr>
          <w:rFonts w:ascii="Times New Roman" w:eastAsia="Times New Roman" w:hAnsi="Times New Roman" w:cs="Times New Roman"/>
          <w:sz w:val="24"/>
          <w:szCs w:val="24"/>
        </w:rPr>
        <w:t xml:space="preserve">, </w:t>
      </w:r>
      <w:r w:rsidRPr="00C57A91">
        <w:rPr>
          <w:rFonts w:ascii="Times New Roman" w:eastAsia="Times New Roman" w:hAnsi="Times New Roman" w:cs="Times New Roman"/>
          <w:b/>
          <w:bCs/>
          <w:sz w:val="24"/>
          <w:szCs w:val="24"/>
        </w:rPr>
        <w:t>Private Parties</w:t>
      </w:r>
      <w:r w:rsidRPr="00C57A91">
        <w:rPr>
          <w:rFonts w:ascii="Times New Roman" w:eastAsia="Times New Roman" w:hAnsi="Times New Roman" w:cs="Times New Roman"/>
          <w:sz w:val="24"/>
          <w:szCs w:val="24"/>
        </w:rPr>
        <w:t xml:space="preserve">, and </w:t>
      </w:r>
      <w:r w:rsidRPr="00C57A91">
        <w:rPr>
          <w:rFonts w:ascii="Times New Roman" w:eastAsia="Times New Roman" w:hAnsi="Times New Roman" w:cs="Times New Roman"/>
          <w:b/>
          <w:bCs/>
          <w:sz w:val="24"/>
          <w:szCs w:val="24"/>
        </w:rPr>
        <w:t>Outside Groups</w:t>
      </w:r>
      <w:r w:rsidRPr="00C57A91">
        <w:rPr>
          <w:rFonts w:ascii="Times New Roman" w:eastAsia="Times New Roman" w:hAnsi="Times New Roman" w:cs="Times New Roman"/>
          <w:sz w:val="24"/>
          <w:szCs w:val="24"/>
        </w:rPr>
        <w:t>:</w:t>
      </w:r>
    </w:p>
    <w:p w:rsidR="00304F0F" w:rsidRDefault="00C57A91" w:rsidP="000953AF">
      <w:pPr>
        <w:pStyle w:val="ListParagraph"/>
        <w:numPr>
          <w:ilvl w:val="0"/>
          <w:numId w:val="4"/>
        </w:numPr>
        <w:spacing w:before="100" w:beforeAutospacing="1" w:after="100" w:afterAutospacing="1" w:line="240" w:lineRule="auto"/>
        <w:ind w:left="360"/>
        <w:rPr>
          <w:rFonts w:ascii="Arial" w:eastAsia="Times New Roman" w:hAnsi="Arial" w:cs="Arial"/>
          <w:sz w:val="20"/>
          <w:szCs w:val="20"/>
        </w:rPr>
      </w:pPr>
      <w:r w:rsidRPr="00304F0F">
        <w:rPr>
          <w:rFonts w:ascii="Arial" w:eastAsia="Times New Roman" w:hAnsi="Arial" w:cs="Arial"/>
          <w:sz w:val="20"/>
          <w:szCs w:val="20"/>
        </w:rPr>
        <w:t>Notice of intent to serve alcohol and request for approval for the event must be sent to the Church Office in writing or electronically at least 10 days prior to the event.</w:t>
      </w:r>
    </w:p>
    <w:p w:rsidR="00304F0F" w:rsidRDefault="00304F0F" w:rsidP="000953AF">
      <w:pPr>
        <w:pStyle w:val="ListParagraph"/>
        <w:spacing w:before="100" w:beforeAutospacing="1" w:after="100" w:afterAutospacing="1" w:line="240" w:lineRule="auto"/>
        <w:ind w:left="360"/>
        <w:rPr>
          <w:rFonts w:ascii="Arial" w:eastAsia="Times New Roman" w:hAnsi="Arial" w:cs="Arial"/>
          <w:sz w:val="20"/>
          <w:szCs w:val="20"/>
        </w:rPr>
      </w:pPr>
    </w:p>
    <w:p w:rsidR="00304F0F" w:rsidRDefault="00C57A91" w:rsidP="000953AF">
      <w:pPr>
        <w:pStyle w:val="ListParagraph"/>
        <w:numPr>
          <w:ilvl w:val="0"/>
          <w:numId w:val="4"/>
        </w:numPr>
        <w:spacing w:before="100" w:beforeAutospacing="1" w:after="100" w:afterAutospacing="1" w:line="240" w:lineRule="auto"/>
        <w:ind w:left="360"/>
        <w:rPr>
          <w:rFonts w:ascii="Arial" w:eastAsia="Times New Roman" w:hAnsi="Arial" w:cs="Arial"/>
          <w:sz w:val="20"/>
          <w:szCs w:val="20"/>
        </w:rPr>
      </w:pPr>
      <w:r w:rsidRPr="00304F0F">
        <w:rPr>
          <w:rFonts w:ascii="Arial" w:eastAsia="Times New Roman" w:hAnsi="Arial" w:cs="Arial"/>
          <w:sz w:val="20"/>
          <w:szCs w:val="20"/>
        </w:rPr>
        <w:t xml:space="preserve"> Alcohol will not be sold for consumption as an individual item at church events. </w:t>
      </w:r>
    </w:p>
    <w:p w:rsidR="008405EA" w:rsidRPr="008405EA" w:rsidRDefault="008405EA" w:rsidP="000953AF">
      <w:pPr>
        <w:pStyle w:val="ListParagraph"/>
        <w:ind w:left="1080"/>
        <w:rPr>
          <w:rFonts w:ascii="Arial" w:eastAsia="Times New Roman" w:hAnsi="Arial" w:cs="Arial"/>
          <w:sz w:val="20"/>
          <w:szCs w:val="20"/>
        </w:rPr>
      </w:pPr>
    </w:p>
    <w:p w:rsidR="00E32D74" w:rsidRDefault="008405EA" w:rsidP="000953AF">
      <w:pPr>
        <w:pStyle w:val="ListParagraph"/>
        <w:numPr>
          <w:ilvl w:val="0"/>
          <w:numId w:val="4"/>
        </w:numPr>
        <w:spacing w:before="100" w:beforeAutospacing="1" w:after="100" w:afterAutospacing="1" w:line="240" w:lineRule="auto"/>
        <w:ind w:left="360"/>
        <w:rPr>
          <w:rFonts w:ascii="Arial" w:eastAsia="Times New Roman" w:hAnsi="Arial" w:cs="Arial"/>
          <w:sz w:val="20"/>
          <w:szCs w:val="20"/>
        </w:rPr>
      </w:pPr>
      <w:r>
        <w:rPr>
          <w:rFonts w:ascii="Arial" w:eastAsia="Times New Roman" w:hAnsi="Arial" w:cs="Arial"/>
          <w:sz w:val="20"/>
          <w:szCs w:val="20"/>
        </w:rPr>
        <w:t xml:space="preserve">Any alcoholic beverages to be served at St. Luke’s – San Lucas will require an appropriate license or permit and all procedures listed on the permit will be strictly followed. A Washington State Liquor Control Board (WSLCB) Banquet Permit or Special Occasion License may be obtained on line from the WSLCB web site, </w:t>
      </w:r>
      <w:hyperlink r:id="rId6" w:history="1">
        <w:r w:rsidR="00AF4FB4" w:rsidRPr="00EC35F6">
          <w:rPr>
            <w:rStyle w:val="Hyperlink"/>
            <w:rFonts w:ascii="Arial" w:eastAsia="Times New Roman" w:hAnsi="Arial" w:cs="Arial"/>
            <w:sz w:val="20"/>
            <w:szCs w:val="20"/>
          </w:rPr>
          <w:t>www.liq.wa.gov/</w:t>
        </w:r>
      </w:hyperlink>
      <w:r w:rsidR="00AF4FB4">
        <w:rPr>
          <w:rFonts w:ascii="Arial" w:eastAsia="Times New Roman" w:hAnsi="Arial" w:cs="Arial"/>
          <w:sz w:val="20"/>
          <w:szCs w:val="20"/>
        </w:rPr>
        <w:t>.</w:t>
      </w:r>
    </w:p>
    <w:p w:rsidR="00E32D74" w:rsidRPr="00E32D74" w:rsidRDefault="00E32D74" w:rsidP="000953AF">
      <w:pPr>
        <w:pStyle w:val="ListParagraph"/>
        <w:ind w:left="1080"/>
        <w:rPr>
          <w:rFonts w:ascii="Arial" w:eastAsia="Times New Roman" w:hAnsi="Arial" w:cs="Arial"/>
          <w:sz w:val="20"/>
          <w:szCs w:val="20"/>
        </w:rPr>
      </w:pPr>
    </w:p>
    <w:p w:rsidR="008405EA" w:rsidRDefault="00E32D74" w:rsidP="000953AF">
      <w:pPr>
        <w:pStyle w:val="ListParagraph"/>
        <w:numPr>
          <w:ilvl w:val="0"/>
          <w:numId w:val="4"/>
        </w:numPr>
        <w:spacing w:before="100" w:beforeAutospacing="1" w:after="100" w:afterAutospacing="1" w:line="240" w:lineRule="auto"/>
        <w:ind w:left="360"/>
        <w:rPr>
          <w:rFonts w:ascii="Arial" w:eastAsia="Times New Roman" w:hAnsi="Arial" w:cs="Arial"/>
          <w:sz w:val="20"/>
          <w:szCs w:val="20"/>
        </w:rPr>
      </w:pPr>
      <w:r>
        <w:rPr>
          <w:rFonts w:ascii="Arial" w:eastAsia="Times New Roman" w:hAnsi="Arial" w:cs="Arial"/>
          <w:sz w:val="20"/>
          <w:szCs w:val="20"/>
        </w:rPr>
        <w:t>Alcoholic beverages will not be provided</w:t>
      </w:r>
      <w:r w:rsidR="00397E0D">
        <w:rPr>
          <w:rFonts w:ascii="Arial" w:eastAsia="Times New Roman" w:hAnsi="Arial" w:cs="Arial"/>
          <w:sz w:val="20"/>
          <w:szCs w:val="20"/>
        </w:rPr>
        <w:t xml:space="preserve"> to anyone under the age of 21</w:t>
      </w:r>
      <w:r>
        <w:rPr>
          <w:rFonts w:ascii="Arial" w:eastAsia="Times New Roman" w:hAnsi="Arial" w:cs="Arial"/>
          <w:sz w:val="20"/>
          <w:szCs w:val="20"/>
        </w:rPr>
        <w:t xml:space="preserve"> (ID must be provided if in question).</w:t>
      </w:r>
      <w:r w:rsidR="00AF4FB4">
        <w:rPr>
          <w:rFonts w:ascii="Arial" w:eastAsia="Times New Roman" w:hAnsi="Arial" w:cs="Arial"/>
          <w:sz w:val="20"/>
          <w:szCs w:val="20"/>
        </w:rPr>
        <w:t xml:space="preserve">  </w:t>
      </w:r>
    </w:p>
    <w:p w:rsidR="00304F0F" w:rsidRPr="00304F0F" w:rsidRDefault="00304F0F" w:rsidP="000953AF">
      <w:pPr>
        <w:pStyle w:val="ListParagraph"/>
        <w:ind w:left="1080"/>
        <w:rPr>
          <w:rFonts w:ascii="Arial" w:eastAsia="Times New Roman" w:hAnsi="Arial" w:cs="Arial"/>
          <w:sz w:val="20"/>
          <w:szCs w:val="20"/>
        </w:rPr>
      </w:pPr>
    </w:p>
    <w:p w:rsidR="00304F0F" w:rsidRDefault="00C57A91" w:rsidP="000953AF">
      <w:pPr>
        <w:pStyle w:val="ListParagraph"/>
        <w:numPr>
          <w:ilvl w:val="0"/>
          <w:numId w:val="4"/>
        </w:numPr>
        <w:spacing w:before="100" w:beforeAutospacing="1" w:after="100" w:afterAutospacing="1" w:line="240" w:lineRule="auto"/>
        <w:ind w:left="360"/>
        <w:rPr>
          <w:rFonts w:ascii="Arial" w:eastAsia="Times New Roman" w:hAnsi="Arial" w:cs="Arial"/>
          <w:sz w:val="20"/>
          <w:szCs w:val="20"/>
        </w:rPr>
      </w:pPr>
      <w:r w:rsidRPr="00304F0F">
        <w:rPr>
          <w:rFonts w:ascii="Arial" w:eastAsia="Times New Roman" w:hAnsi="Arial" w:cs="Arial"/>
          <w:sz w:val="20"/>
          <w:szCs w:val="20"/>
        </w:rPr>
        <w:t>Any occasion where alcohol is served will also include a meal or at least snacks</w:t>
      </w:r>
      <w:r w:rsidR="00304F0F">
        <w:rPr>
          <w:rFonts w:ascii="Arial" w:eastAsia="Times New Roman" w:hAnsi="Arial" w:cs="Arial"/>
          <w:sz w:val="20"/>
          <w:szCs w:val="20"/>
        </w:rPr>
        <w:t xml:space="preserve"> and non-alcoholic beverages</w:t>
      </w:r>
      <w:r w:rsidRPr="00304F0F">
        <w:rPr>
          <w:rFonts w:ascii="Arial" w:eastAsia="Times New Roman" w:hAnsi="Arial" w:cs="Arial"/>
          <w:sz w:val="20"/>
          <w:szCs w:val="20"/>
        </w:rPr>
        <w:t>.</w:t>
      </w:r>
      <w:r w:rsidR="00304F0F">
        <w:rPr>
          <w:rFonts w:ascii="Arial" w:eastAsia="Times New Roman" w:hAnsi="Arial" w:cs="Arial"/>
          <w:sz w:val="20"/>
          <w:szCs w:val="20"/>
        </w:rPr>
        <w:t xml:space="preserve"> Non-alcoholic beverages will be presented with equal dignity and hospitality at all events that serve alcohol.</w:t>
      </w:r>
    </w:p>
    <w:p w:rsidR="00304F0F" w:rsidRDefault="00304F0F" w:rsidP="000953AF">
      <w:pPr>
        <w:pStyle w:val="ListParagraph"/>
        <w:spacing w:before="100" w:beforeAutospacing="1" w:after="100" w:afterAutospacing="1" w:line="240" w:lineRule="auto"/>
        <w:ind w:left="360"/>
        <w:rPr>
          <w:rFonts w:ascii="Arial" w:eastAsia="Times New Roman" w:hAnsi="Arial" w:cs="Arial"/>
          <w:sz w:val="20"/>
          <w:szCs w:val="20"/>
        </w:rPr>
      </w:pPr>
    </w:p>
    <w:p w:rsidR="00304F0F" w:rsidRPr="00304F0F" w:rsidRDefault="00304F0F" w:rsidP="000953AF">
      <w:pPr>
        <w:pStyle w:val="ListParagraph"/>
        <w:numPr>
          <w:ilvl w:val="0"/>
          <w:numId w:val="4"/>
        </w:numPr>
        <w:spacing w:before="100" w:beforeAutospacing="1" w:after="100" w:afterAutospacing="1" w:line="240" w:lineRule="auto"/>
        <w:ind w:left="360"/>
        <w:rPr>
          <w:rFonts w:ascii="Arial" w:eastAsia="Times New Roman" w:hAnsi="Arial" w:cs="Arial"/>
          <w:sz w:val="20"/>
          <w:szCs w:val="20"/>
        </w:rPr>
      </w:pPr>
      <w:r w:rsidRPr="00304F0F">
        <w:rPr>
          <w:rFonts w:ascii="Arial" w:eastAsia="Times New Roman" w:hAnsi="Arial" w:cs="Arial"/>
          <w:sz w:val="20"/>
          <w:szCs w:val="20"/>
        </w:rPr>
        <w:t>Participants at all church events held where alcohol is available and consumed shall act responsibly and prudently according to the alcohol and controlled substance laws of the State of Washington.</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r w:rsidRPr="00C57A91">
        <w:rPr>
          <w:rFonts w:ascii="Arial" w:eastAsia="Times New Roman" w:hAnsi="Arial" w:cs="Arial"/>
          <w:sz w:val="20"/>
          <w:szCs w:val="20"/>
        </w:rPr>
        <w:t>Events serving alcohol will have a limited timeframe for the event. After any event concludes, there may be no further consumption of alcoholic beverages on St. Luke’s –San Lucas property.</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proofErr w:type="gramStart"/>
      <w:r w:rsidRPr="00C57A91">
        <w:rPr>
          <w:rFonts w:ascii="Arial" w:eastAsia="Times New Roman" w:hAnsi="Arial" w:cs="Arial"/>
          <w:sz w:val="20"/>
          <w:szCs w:val="20"/>
        </w:rPr>
        <w:t>All</w:t>
      </w:r>
      <w:proofErr w:type="gramEnd"/>
      <w:r w:rsidRPr="00C57A91">
        <w:rPr>
          <w:rFonts w:ascii="Arial" w:eastAsia="Times New Roman" w:hAnsi="Arial" w:cs="Arial"/>
          <w:sz w:val="20"/>
          <w:szCs w:val="20"/>
        </w:rPr>
        <w:t xml:space="preserve"> participants in events where alcoholic beverages are served will use diligence to identify anyone who may appear intoxicated and help ensure they have safe transportation home.</w:t>
      </w:r>
      <w:r w:rsidR="00304F0F">
        <w:rPr>
          <w:rFonts w:ascii="Arial" w:eastAsia="Times New Roman" w:hAnsi="Arial" w:cs="Arial"/>
          <w:sz w:val="20"/>
          <w:szCs w:val="20"/>
        </w:rPr>
        <w:t xml:space="preserve"> Safe transportation may include a designated driver or taxi service.</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r w:rsidRPr="00C57A91">
        <w:rPr>
          <w:rFonts w:ascii="Arial" w:eastAsia="Times New Roman" w:hAnsi="Arial" w:cs="Arial"/>
          <w:sz w:val="20"/>
          <w:szCs w:val="20"/>
        </w:rPr>
        <w:t xml:space="preserve">No alcoholic beverages shall be consumed or present at youth </w:t>
      </w:r>
      <w:r w:rsidR="008405EA">
        <w:rPr>
          <w:rFonts w:ascii="Arial" w:eastAsia="Times New Roman" w:hAnsi="Arial" w:cs="Arial"/>
          <w:sz w:val="20"/>
          <w:szCs w:val="20"/>
        </w:rPr>
        <w:t xml:space="preserve">or children’s </w:t>
      </w:r>
      <w:r w:rsidRPr="00C57A91">
        <w:rPr>
          <w:rFonts w:ascii="Arial" w:eastAsia="Times New Roman" w:hAnsi="Arial" w:cs="Arial"/>
          <w:sz w:val="20"/>
          <w:szCs w:val="20"/>
        </w:rPr>
        <w:t>functions.</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r w:rsidRPr="00C57A91">
        <w:rPr>
          <w:rFonts w:ascii="Arial" w:eastAsia="Times New Roman" w:hAnsi="Arial" w:cs="Arial"/>
          <w:sz w:val="20"/>
          <w:szCs w:val="20"/>
        </w:rPr>
        <w:t xml:space="preserve">Use of any marijuana on church property is prohibited. </w:t>
      </w:r>
    </w:p>
    <w:p w:rsidR="000953AF"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Arial" w:eastAsia="Times New Roman" w:hAnsi="Arial" w:cs="Arial"/>
          <w:sz w:val="20"/>
          <w:szCs w:val="20"/>
        </w:rPr>
        <w:t> </w:t>
      </w:r>
      <w:r w:rsidRPr="00C57A91">
        <w:rPr>
          <w:rFonts w:ascii="Times New Roman" w:eastAsia="Times New Roman" w:hAnsi="Times New Roman" w:cs="Times New Roman"/>
          <w:sz w:val="24"/>
          <w:szCs w:val="24"/>
        </w:rPr>
        <w:t xml:space="preserve">For </w:t>
      </w:r>
      <w:r w:rsidRPr="00C57A91">
        <w:rPr>
          <w:rFonts w:ascii="Times New Roman" w:eastAsia="Times New Roman" w:hAnsi="Times New Roman" w:cs="Times New Roman"/>
          <w:sz w:val="24"/>
          <w:szCs w:val="24"/>
          <w:u w:val="single"/>
        </w:rPr>
        <w:t>Private Parties</w:t>
      </w:r>
      <w:r w:rsidRPr="00C57A91">
        <w:rPr>
          <w:rFonts w:ascii="Times New Roman" w:eastAsia="Times New Roman" w:hAnsi="Times New Roman" w:cs="Times New Roman"/>
          <w:sz w:val="24"/>
          <w:szCs w:val="24"/>
        </w:rPr>
        <w:t>, such as wedding or fune</w:t>
      </w:r>
      <w:r w:rsidR="000953AF">
        <w:rPr>
          <w:rFonts w:ascii="Times New Roman" w:eastAsia="Times New Roman" w:hAnsi="Times New Roman" w:cs="Times New Roman"/>
          <w:sz w:val="24"/>
          <w:szCs w:val="24"/>
        </w:rPr>
        <w:t xml:space="preserve">ral receptions and </w:t>
      </w:r>
      <w:proofErr w:type="spellStart"/>
      <w:r w:rsidR="000953AF">
        <w:rPr>
          <w:rFonts w:ascii="Times New Roman" w:eastAsia="Times New Roman" w:hAnsi="Times New Roman" w:cs="Times New Roman"/>
          <w:sz w:val="24"/>
          <w:szCs w:val="24"/>
        </w:rPr>
        <w:t>quinceaneras</w:t>
      </w:r>
      <w:proofErr w:type="spellEnd"/>
      <w:r w:rsidR="000953AF">
        <w:rPr>
          <w:rFonts w:ascii="Times New Roman" w:eastAsia="Times New Roman" w:hAnsi="Times New Roman" w:cs="Times New Roman"/>
          <w:sz w:val="24"/>
          <w:szCs w:val="24"/>
        </w:rPr>
        <w:t>:</w:t>
      </w:r>
    </w:p>
    <w:p w:rsidR="00C57A91" w:rsidRPr="000953AF" w:rsidRDefault="000953AF" w:rsidP="000953AF">
      <w:pPr>
        <w:pStyle w:val="ListParagraph"/>
        <w:numPr>
          <w:ilvl w:val="0"/>
          <w:numId w:val="5"/>
        </w:numPr>
        <w:spacing w:before="100" w:beforeAutospacing="1" w:after="100" w:afterAutospacing="1" w:line="240" w:lineRule="auto"/>
        <w:ind w:left="360"/>
        <w:rPr>
          <w:rFonts w:ascii="Arial" w:eastAsia="Times New Roman" w:hAnsi="Arial" w:cs="Arial"/>
          <w:sz w:val="20"/>
          <w:szCs w:val="20"/>
        </w:rPr>
      </w:pPr>
      <w:r w:rsidRPr="000953AF">
        <w:rPr>
          <w:rFonts w:ascii="Arial" w:eastAsia="Times New Roman" w:hAnsi="Arial" w:cs="Arial"/>
          <w:sz w:val="20"/>
          <w:szCs w:val="20"/>
        </w:rPr>
        <w:t>T</w:t>
      </w:r>
      <w:r w:rsidR="00C57A91" w:rsidRPr="000953AF">
        <w:rPr>
          <w:rFonts w:ascii="Arial" w:eastAsia="Times New Roman" w:hAnsi="Arial" w:cs="Arial"/>
          <w:sz w:val="20"/>
          <w:szCs w:val="20"/>
        </w:rPr>
        <w:t>he party involved will be responsible to ensure that the general policy guidance is followed.</w:t>
      </w:r>
    </w:p>
    <w:p w:rsidR="000953AF" w:rsidRPr="000953AF" w:rsidRDefault="000953AF" w:rsidP="000953AF">
      <w:pPr>
        <w:pStyle w:val="ListParagraph"/>
        <w:spacing w:before="100" w:beforeAutospacing="1" w:after="100" w:afterAutospacing="1" w:line="240" w:lineRule="auto"/>
        <w:ind w:left="360"/>
        <w:rPr>
          <w:rFonts w:ascii="Arial" w:eastAsia="Times New Roman" w:hAnsi="Arial" w:cs="Arial"/>
          <w:sz w:val="20"/>
          <w:szCs w:val="20"/>
        </w:rPr>
      </w:pPr>
    </w:p>
    <w:p w:rsidR="000953AF" w:rsidRPr="000953AF" w:rsidRDefault="00361E6C" w:rsidP="000953AF">
      <w:pPr>
        <w:pStyle w:val="ListParagraph"/>
        <w:numPr>
          <w:ilvl w:val="0"/>
          <w:numId w:val="5"/>
        </w:numPr>
        <w:spacing w:before="100" w:beforeAutospacing="1" w:after="100" w:afterAutospacing="1" w:line="240" w:lineRule="auto"/>
        <w:ind w:left="360"/>
        <w:rPr>
          <w:rFonts w:ascii="Times New Roman" w:eastAsia="Times New Roman" w:hAnsi="Times New Roman" w:cs="Times New Roman"/>
          <w:sz w:val="24"/>
          <w:szCs w:val="24"/>
        </w:rPr>
      </w:pPr>
      <w:r>
        <w:rPr>
          <w:rFonts w:ascii="Arial" w:eastAsia="Times New Roman" w:hAnsi="Arial" w:cs="Arial"/>
          <w:sz w:val="20"/>
          <w:szCs w:val="20"/>
        </w:rPr>
        <w:t xml:space="preserve">If alcohol is to be </w:t>
      </w:r>
      <w:bookmarkStart w:id="0" w:name="_GoBack"/>
      <w:bookmarkEnd w:id="0"/>
      <w:r>
        <w:rPr>
          <w:rFonts w:ascii="Arial" w:eastAsia="Times New Roman" w:hAnsi="Arial" w:cs="Arial"/>
          <w:sz w:val="20"/>
          <w:szCs w:val="20"/>
        </w:rPr>
        <w:t>served, the private party must show proof of liquor liability insurance or utilize a professional bartender who shows proof of liquor liability to the church office at least 10 days prior to the event.</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rPr>
        <w:t xml:space="preserve">For </w:t>
      </w:r>
      <w:r w:rsidRPr="00C57A91">
        <w:rPr>
          <w:rFonts w:ascii="Times New Roman" w:eastAsia="Times New Roman" w:hAnsi="Times New Roman" w:cs="Times New Roman"/>
          <w:sz w:val="24"/>
          <w:szCs w:val="24"/>
          <w:u w:val="single"/>
        </w:rPr>
        <w:t>Outside Groups</w:t>
      </w:r>
      <w:r w:rsidRPr="00C57A91">
        <w:rPr>
          <w:rFonts w:ascii="Times New Roman" w:eastAsia="Times New Roman" w:hAnsi="Times New Roman" w:cs="Times New Roman"/>
          <w:sz w:val="24"/>
          <w:szCs w:val="24"/>
        </w:rPr>
        <w:t xml:space="preserve"> renting space at St. Luke’s –San Lucas: </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w:t>
      </w:r>
      <w:r w:rsidR="00682D64">
        <w:rPr>
          <w:rFonts w:ascii="Arial" w:eastAsia="Times New Roman" w:hAnsi="Arial" w:cs="Arial"/>
          <w:sz w:val="20"/>
          <w:szCs w:val="20"/>
        </w:rPr>
        <w:t>Outside G</w:t>
      </w:r>
      <w:r w:rsidRPr="00C57A91">
        <w:rPr>
          <w:rFonts w:ascii="Arial" w:eastAsia="Times New Roman" w:hAnsi="Arial" w:cs="Arial"/>
          <w:sz w:val="20"/>
          <w:szCs w:val="20"/>
        </w:rPr>
        <w:t>roups may not serve alcoholic beverages anywhere on St. Luke’s - San Lucas property without a written facility-use permit.</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proofErr w:type="gramStart"/>
      <w:r w:rsidRPr="00C57A91">
        <w:rPr>
          <w:rFonts w:ascii="Arial" w:eastAsia="Times New Roman" w:hAnsi="Arial" w:cs="Arial"/>
          <w:sz w:val="20"/>
          <w:szCs w:val="20"/>
        </w:rPr>
        <w:t>If</w:t>
      </w:r>
      <w:proofErr w:type="gramEnd"/>
      <w:r w:rsidRPr="00C57A91">
        <w:rPr>
          <w:rFonts w:ascii="Arial" w:eastAsia="Times New Roman" w:hAnsi="Arial" w:cs="Arial"/>
          <w:sz w:val="20"/>
          <w:szCs w:val="20"/>
        </w:rPr>
        <w:t xml:space="preserve"> alcohol is served, the group must obtain liquor liability insurance in addition to general liability insurance.</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proofErr w:type="gramStart"/>
      <w:r w:rsidRPr="00C57A91">
        <w:rPr>
          <w:rFonts w:ascii="Arial" w:eastAsia="Times New Roman" w:hAnsi="Arial" w:cs="Arial"/>
          <w:sz w:val="20"/>
          <w:szCs w:val="20"/>
        </w:rPr>
        <w:t>If</w:t>
      </w:r>
      <w:proofErr w:type="gramEnd"/>
      <w:r w:rsidRPr="00C57A91">
        <w:rPr>
          <w:rFonts w:ascii="Arial" w:eastAsia="Times New Roman" w:hAnsi="Arial" w:cs="Arial"/>
          <w:sz w:val="20"/>
          <w:szCs w:val="20"/>
        </w:rPr>
        <w:t xml:space="preserve"> a Caterer/Bartender is serving alcoholic beverages at the event, the Caterer/Bartender must show proof of liquor liability</w:t>
      </w:r>
      <w:r w:rsidR="004336D0">
        <w:rPr>
          <w:rFonts w:ascii="Arial" w:eastAsia="Times New Roman" w:hAnsi="Arial" w:cs="Arial"/>
          <w:sz w:val="20"/>
          <w:szCs w:val="20"/>
        </w:rPr>
        <w:t xml:space="preserve"> to the church office at least 10 days prior to the event.</w:t>
      </w:r>
      <w:r w:rsidRPr="00C57A91">
        <w:rPr>
          <w:rFonts w:ascii="Arial" w:eastAsia="Times New Roman" w:hAnsi="Arial" w:cs="Arial"/>
          <w:sz w:val="20"/>
          <w:szCs w:val="20"/>
        </w:rPr>
        <w:t xml:space="preserve"> </w:t>
      </w:r>
    </w:p>
    <w:p w:rsidR="00C57A91" w:rsidRPr="00C57A91" w:rsidRDefault="00C57A91" w:rsidP="000953AF">
      <w:pPr>
        <w:spacing w:before="100" w:beforeAutospacing="1" w:after="100" w:afterAutospacing="1" w:line="240" w:lineRule="auto"/>
        <w:ind w:left="360" w:hanging="360"/>
        <w:rPr>
          <w:rFonts w:ascii="Arial" w:eastAsia="Times New Roman" w:hAnsi="Arial" w:cs="Arial"/>
          <w:sz w:val="20"/>
          <w:szCs w:val="20"/>
        </w:rPr>
      </w:pPr>
      <w:r w:rsidRPr="00C57A91">
        <w:rPr>
          <w:rFonts w:ascii="Symbol" w:eastAsia="Times New Roman" w:hAnsi="Symbol" w:cs="Arial"/>
          <w:sz w:val="20"/>
          <w:szCs w:val="20"/>
        </w:rPr>
        <w:t></w:t>
      </w:r>
      <w:r w:rsidRPr="00C57A91">
        <w:rPr>
          <w:rFonts w:ascii="Times New Roman" w:eastAsia="Times New Roman" w:hAnsi="Times New Roman" w:cs="Times New Roman"/>
          <w:sz w:val="14"/>
          <w:szCs w:val="14"/>
        </w:rPr>
        <w:t xml:space="preserve">         </w:t>
      </w:r>
      <w:r w:rsidRPr="00C57A91">
        <w:rPr>
          <w:rFonts w:ascii="Arial" w:eastAsia="Times New Roman" w:hAnsi="Arial" w:cs="Arial"/>
          <w:sz w:val="20"/>
          <w:szCs w:val="20"/>
        </w:rPr>
        <w:t xml:space="preserve">Guards and monitors must be present to ensure general safety and to identify anyone who may become intoxicated and ensure they have safe transport home. </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rPr>
        <w:t> </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rPr>
        <w:t> </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sz w:val="24"/>
          <w:szCs w:val="24"/>
          <w:u w:val="single"/>
        </w:rPr>
        <w:t>Definitions</w:t>
      </w:r>
      <w:r w:rsidRPr="00C57A91">
        <w:rPr>
          <w:rFonts w:ascii="Times New Roman" w:eastAsia="Times New Roman" w:hAnsi="Times New Roman" w:cs="Times New Roman"/>
          <w:sz w:val="24"/>
          <w:szCs w:val="24"/>
        </w:rPr>
        <w:t>:</w:t>
      </w:r>
    </w:p>
    <w:p w:rsidR="00C57A91" w:rsidRP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b/>
          <w:bCs/>
          <w:sz w:val="24"/>
          <w:szCs w:val="24"/>
        </w:rPr>
        <w:t>Private Party</w:t>
      </w:r>
      <w:r w:rsidRPr="00C57A91">
        <w:rPr>
          <w:rFonts w:ascii="Times New Roman" w:eastAsia="Times New Roman" w:hAnsi="Times New Roman" w:cs="Times New Roman"/>
          <w:sz w:val="24"/>
          <w:szCs w:val="24"/>
        </w:rPr>
        <w:t xml:space="preserve">: A private event held at the church that is sponsored by a member of the parish or a family member of someone who regularly attends St. Luke’s – San Lucas. Examples include but are not limited to, wedding receptions, funeral receptions, </w:t>
      </w:r>
      <w:proofErr w:type="spellStart"/>
      <w:r w:rsidRPr="00C57A91">
        <w:rPr>
          <w:rFonts w:ascii="Times New Roman" w:eastAsia="Times New Roman" w:hAnsi="Times New Roman" w:cs="Times New Roman"/>
          <w:sz w:val="24"/>
          <w:szCs w:val="24"/>
        </w:rPr>
        <w:t>quinceaneras</w:t>
      </w:r>
      <w:proofErr w:type="spellEnd"/>
      <w:r w:rsidRPr="00C57A91">
        <w:rPr>
          <w:rFonts w:ascii="Times New Roman" w:eastAsia="Times New Roman" w:hAnsi="Times New Roman" w:cs="Times New Roman"/>
          <w:sz w:val="24"/>
          <w:szCs w:val="24"/>
        </w:rPr>
        <w:t>, or birthday parties.</w:t>
      </w:r>
    </w:p>
    <w:p w:rsidR="00C57A91" w:rsidRDefault="00C57A91" w:rsidP="00C57A91">
      <w:pPr>
        <w:spacing w:before="100" w:beforeAutospacing="1" w:after="100" w:afterAutospacing="1" w:line="240" w:lineRule="auto"/>
        <w:rPr>
          <w:rFonts w:ascii="Times New Roman" w:eastAsia="Times New Roman" w:hAnsi="Times New Roman" w:cs="Times New Roman"/>
          <w:sz w:val="24"/>
          <w:szCs w:val="24"/>
        </w:rPr>
      </w:pPr>
      <w:r w:rsidRPr="00C57A91">
        <w:rPr>
          <w:rFonts w:ascii="Times New Roman" w:eastAsia="Times New Roman" w:hAnsi="Times New Roman" w:cs="Times New Roman"/>
          <w:b/>
          <w:bCs/>
          <w:sz w:val="24"/>
          <w:szCs w:val="24"/>
        </w:rPr>
        <w:t>Outside Group</w:t>
      </w:r>
      <w:r w:rsidRPr="00C57A91">
        <w:rPr>
          <w:rFonts w:ascii="Times New Roman" w:eastAsia="Times New Roman" w:hAnsi="Times New Roman" w:cs="Times New Roman"/>
          <w:sz w:val="24"/>
          <w:szCs w:val="24"/>
        </w:rPr>
        <w:t xml:space="preserve">: An organization that is authorized to utilize parish facilities but is not otherwise associated with St. Luke’s – San Lucas. Examples include, </w:t>
      </w:r>
      <w:r w:rsidR="000953AF">
        <w:rPr>
          <w:rFonts w:ascii="Times New Roman" w:eastAsia="Times New Roman" w:hAnsi="Times New Roman" w:cs="Times New Roman"/>
          <w:sz w:val="24"/>
          <w:szCs w:val="24"/>
        </w:rPr>
        <w:t>One America, Scottish Dancers, Overeaters Anonymous or</w:t>
      </w:r>
      <w:r w:rsidR="00682D64">
        <w:rPr>
          <w:rFonts w:ascii="Times New Roman" w:eastAsia="Times New Roman" w:hAnsi="Times New Roman" w:cs="Times New Roman"/>
          <w:sz w:val="24"/>
          <w:szCs w:val="24"/>
        </w:rPr>
        <w:t xml:space="preserve"> other support groups or private clubs. </w:t>
      </w:r>
    </w:p>
    <w:p w:rsidR="006240CB" w:rsidRPr="00C57A91" w:rsidRDefault="006240CB" w:rsidP="00C57A91">
      <w:pPr>
        <w:spacing w:before="100" w:beforeAutospacing="1" w:after="100" w:afterAutospacing="1" w:line="240" w:lineRule="auto"/>
        <w:rPr>
          <w:rFonts w:ascii="Times New Roman" w:eastAsia="Times New Roman" w:hAnsi="Times New Roman" w:cs="Times New Roman"/>
          <w:sz w:val="24"/>
          <w:szCs w:val="24"/>
        </w:rPr>
      </w:pPr>
      <w:r w:rsidRPr="006240CB">
        <w:rPr>
          <w:rFonts w:ascii="Times New Roman" w:eastAsia="Times New Roman" w:hAnsi="Times New Roman" w:cs="Times New Roman"/>
          <w:b/>
          <w:sz w:val="24"/>
          <w:szCs w:val="24"/>
        </w:rPr>
        <w:t>Youth or Children’s Function</w:t>
      </w:r>
      <w:r>
        <w:rPr>
          <w:rFonts w:ascii="Times New Roman" w:eastAsia="Times New Roman" w:hAnsi="Times New Roman" w:cs="Times New Roman"/>
          <w:sz w:val="24"/>
          <w:szCs w:val="24"/>
        </w:rPr>
        <w:t>: A program designed to attract children or youth. Examples might include Vacation Bible School, High School Youth Council, or Junior Youth Council.</w:t>
      </w:r>
    </w:p>
    <w:p w:rsidR="0000436D" w:rsidRDefault="0000436D"/>
    <w:sectPr w:rsidR="000043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B2858"/>
    <w:multiLevelType w:val="hybridMultilevel"/>
    <w:tmpl w:val="E3EC7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7F52CF7"/>
    <w:multiLevelType w:val="hybridMultilevel"/>
    <w:tmpl w:val="54AA9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C5E24BA"/>
    <w:multiLevelType w:val="hybridMultilevel"/>
    <w:tmpl w:val="6060C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DD5309C"/>
    <w:multiLevelType w:val="hybridMultilevel"/>
    <w:tmpl w:val="F7540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F94566"/>
    <w:multiLevelType w:val="hybridMultilevel"/>
    <w:tmpl w:val="1D34A13C"/>
    <w:lvl w:ilvl="0" w:tplc="DB968418">
      <w:numFmt w:val="bullet"/>
      <w:lvlText w:val=""/>
      <w:lvlJc w:val="left"/>
      <w:pPr>
        <w:ind w:left="0" w:hanging="360"/>
      </w:pPr>
      <w:rPr>
        <w:rFonts w:ascii="Symbol" w:eastAsia="Times New Roman" w:hAnsi="Symbol" w:cs="Aria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A91"/>
    <w:rsid w:val="0000436D"/>
    <w:rsid w:val="000953AF"/>
    <w:rsid w:val="00180932"/>
    <w:rsid w:val="00304F0F"/>
    <w:rsid w:val="00361E6C"/>
    <w:rsid w:val="00397E0D"/>
    <w:rsid w:val="004336D0"/>
    <w:rsid w:val="006240CB"/>
    <w:rsid w:val="00682D64"/>
    <w:rsid w:val="008405EA"/>
    <w:rsid w:val="00AF4FB4"/>
    <w:rsid w:val="00C57A91"/>
    <w:rsid w:val="00E32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F0F"/>
    <w:pPr>
      <w:ind w:left="720"/>
      <w:contextualSpacing/>
    </w:pPr>
  </w:style>
  <w:style w:type="character" w:styleId="Hyperlink">
    <w:name w:val="Hyperlink"/>
    <w:basedOn w:val="DefaultParagraphFont"/>
    <w:uiPriority w:val="99"/>
    <w:unhideWhenUsed/>
    <w:rsid w:val="00AF4FB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F0F"/>
    <w:pPr>
      <w:ind w:left="720"/>
      <w:contextualSpacing/>
    </w:pPr>
  </w:style>
  <w:style w:type="character" w:styleId="Hyperlink">
    <w:name w:val="Hyperlink"/>
    <w:basedOn w:val="DefaultParagraphFont"/>
    <w:uiPriority w:val="99"/>
    <w:unhideWhenUsed/>
    <w:rsid w:val="00AF4F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558619">
      <w:bodyDiv w:val="1"/>
      <w:marLeft w:val="0"/>
      <w:marRight w:val="0"/>
      <w:marTop w:val="0"/>
      <w:marBottom w:val="0"/>
      <w:divBdr>
        <w:top w:val="none" w:sz="0" w:space="0" w:color="auto"/>
        <w:left w:val="none" w:sz="0" w:space="0" w:color="auto"/>
        <w:bottom w:val="none" w:sz="0" w:space="0" w:color="auto"/>
        <w:right w:val="none" w:sz="0" w:space="0" w:color="auto"/>
      </w:divBdr>
      <w:divsChild>
        <w:div w:id="1599094970">
          <w:marLeft w:val="0"/>
          <w:marRight w:val="0"/>
          <w:marTop w:val="0"/>
          <w:marBottom w:val="0"/>
          <w:divBdr>
            <w:top w:val="none" w:sz="0" w:space="0" w:color="auto"/>
            <w:left w:val="none" w:sz="0" w:space="0" w:color="auto"/>
            <w:bottom w:val="none" w:sz="0" w:space="0" w:color="auto"/>
            <w:right w:val="none" w:sz="0" w:space="0" w:color="auto"/>
          </w:divBdr>
          <w:divsChild>
            <w:div w:id="1728261329">
              <w:marLeft w:val="0"/>
              <w:marRight w:val="0"/>
              <w:marTop w:val="0"/>
              <w:marBottom w:val="0"/>
              <w:divBdr>
                <w:top w:val="none" w:sz="0" w:space="0" w:color="auto"/>
                <w:left w:val="none" w:sz="0" w:space="0" w:color="auto"/>
                <w:bottom w:val="none" w:sz="0" w:space="0" w:color="auto"/>
                <w:right w:val="none" w:sz="0" w:space="0" w:color="auto"/>
              </w:divBdr>
              <w:divsChild>
                <w:div w:id="1856573100">
                  <w:marLeft w:val="0"/>
                  <w:marRight w:val="0"/>
                  <w:marTop w:val="0"/>
                  <w:marBottom w:val="0"/>
                  <w:divBdr>
                    <w:top w:val="none" w:sz="0" w:space="0" w:color="auto"/>
                    <w:left w:val="none" w:sz="0" w:space="0" w:color="auto"/>
                    <w:bottom w:val="none" w:sz="0" w:space="0" w:color="auto"/>
                    <w:right w:val="none" w:sz="0" w:space="0" w:color="auto"/>
                  </w:divBdr>
                  <w:divsChild>
                    <w:div w:id="1643276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2786820">
                          <w:marLeft w:val="0"/>
                          <w:marRight w:val="0"/>
                          <w:marTop w:val="0"/>
                          <w:marBottom w:val="0"/>
                          <w:divBdr>
                            <w:top w:val="none" w:sz="0" w:space="0" w:color="auto"/>
                            <w:left w:val="none" w:sz="0" w:space="0" w:color="auto"/>
                            <w:bottom w:val="none" w:sz="0" w:space="0" w:color="auto"/>
                            <w:right w:val="none" w:sz="0" w:space="0" w:color="auto"/>
                          </w:divBdr>
                          <w:divsChild>
                            <w:div w:id="19824920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934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q.wa.go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Morse</dc:creator>
  <cp:lastModifiedBy>Linda Morse</cp:lastModifiedBy>
  <cp:revision>2</cp:revision>
  <dcterms:created xsi:type="dcterms:W3CDTF">2015-06-04T23:41:00Z</dcterms:created>
  <dcterms:modified xsi:type="dcterms:W3CDTF">2015-06-04T23:41:00Z</dcterms:modified>
</cp:coreProperties>
</file>